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73B" w:rsidRDefault="00D4773B" w:rsidP="00D4773B">
      <w:pPr>
        <w:pStyle w:val="stile1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50DC5797" wp14:editId="1154E9FF">
            <wp:extent cx="1714500" cy="581025"/>
            <wp:effectExtent l="0" t="0" r="0" b="9525"/>
            <wp:docPr id="1" name="Immagine 1" descr="Logo FLC CG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LC CGI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73B" w:rsidRDefault="00D4773B" w:rsidP="00D4773B">
      <w:pPr>
        <w:pStyle w:val="NormaleWeb"/>
        <w:jc w:val="center"/>
        <w:rPr>
          <w:color w:val="000000"/>
          <w:sz w:val="27"/>
          <w:szCs w:val="27"/>
        </w:rPr>
      </w:pPr>
      <w:r>
        <w:rPr>
          <w:rStyle w:val="Enfasigrassetto"/>
          <w:i/>
          <w:iCs/>
          <w:color w:val="000000"/>
          <w:sz w:val="27"/>
          <w:szCs w:val="27"/>
        </w:rPr>
        <w:t>Lettera al personale</w:t>
      </w:r>
      <w:r>
        <w:rPr>
          <w:b/>
          <w:bCs/>
          <w:i/>
          <w:iCs/>
          <w:color w:val="000000"/>
          <w:sz w:val="27"/>
          <w:szCs w:val="27"/>
        </w:rPr>
        <w:br/>
      </w:r>
      <w:r>
        <w:rPr>
          <w:rStyle w:val="Enfasigrassetto"/>
          <w:i/>
          <w:iCs/>
          <w:color w:val="000000"/>
          <w:sz w:val="27"/>
          <w:szCs w:val="27"/>
        </w:rPr>
        <w:t>amministrativo, tecnico e ausiliario</w:t>
      </w:r>
    </w:p>
    <w:p w:rsidR="00D4773B" w:rsidRDefault="00D4773B" w:rsidP="00D4773B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Cara lavoratrice e caro </w:t>
      </w:r>
      <w:proofErr w:type="gramStart"/>
      <w:r>
        <w:rPr>
          <w:color w:val="000000"/>
          <w:sz w:val="27"/>
          <w:szCs w:val="27"/>
        </w:rPr>
        <w:t>lavoratore,</w:t>
      </w:r>
      <w:r>
        <w:rPr>
          <w:color w:val="000000"/>
          <w:sz w:val="27"/>
          <w:szCs w:val="27"/>
        </w:rPr>
        <w:br/>
        <w:t>il</w:t>
      </w:r>
      <w:proofErr w:type="gramEnd"/>
      <w:r>
        <w:rPr>
          <w:color w:val="000000"/>
          <w:sz w:val="27"/>
          <w:szCs w:val="27"/>
        </w:rPr>
        <w:t xml:space="preserve"> 14, 15 e 16 aprile prossimi, giorni in cui si terranno le </w:t>
      </w:r>
      <w:hyperlink r:id="rId5" w:tgtFrame="_blank" w:history="1">
        <w:r>
          <w:rPr>
            <w:rStyle w:val="Collegamentoipertestuale"/>
            <w:sz w:val="27"/>
            <w:szCs w:val="27"/>
          </w:rPr>
          <w:t>elezioni</w:t>
        </w:r>
      </w:hyperlink>
      <w:r>
        <w:rPr>
          <w:color w:val="000000"/>
          <w:sz w:val="27"/>
          <w:szCs w:val="27"/>
        </w:rPr>
        <w:t> per il rinnovo delle Rappresentanze Sindacali Unitarie (RSU) della scuola, ti invito ad andare a votare e a votare per le liste della FLC CGIL.</w:t>
      </w:r>
    </w:p>
    <w:p w:rsidR="00D4773B" w:rsidRDefault="00D4773B" w:rsidP="00D4773B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Il tuo voto alla nostra organizzazione sarà un voto alle tre dimensioni del nostro agire sindacale: </w:t>
      </w:r>
      <w:r>
        <w:rPr>
          <w:rStyle w:val="Enfasigrassetto"/>
          <w:color w:val="000000"/>
          <w:sz w:val="27"/>
          <w:szCs w:val="27"/>
        </w:rPr>
        <w:t>salario, lavoro, dignità</w:t>
      </w:r>
      <w:r>
        <w:rPr>
          <w:color w:val="000000"/>
          <w:sz w:val="27"/>
          <w:szCs w:val="27"/>
        </w:rPr>
        <w:t>.</w:t>
      </w:r>
    </w:p>
    <w:p w:rsidR="00D4773B" w:rsidRDefault="00D4773B" w:rsidP="00D4773B">
      <w:pPr>
        <w:pStyle w:val="NormaleWeb"/>
        <w:rPr>
          <w:color w:val="000000"/>
          <w:sz w:val="27"/>
          <w:szCs w:val="27"/>
        </w:rPr>
      </w:pPr>
      <w:r>
        <w:rPr>
          <w:rStyle w:val="Enfasigrassetto"/>
          <w:color w:val="000000"/>
          <w:sz w:val="27"/>
          <w:szCs w:val="27"/>
        </w:rPr>
        <w:t>Il salario</w:t>
      </w:r>
      <w:r>
        <w:rPr>
          <w:color w:val="000000"/>
          <w:sz w:val="27"/>
          <w:szCs w:val="27"/>
        </w:rPr>
        <w:t>, che è stato fortemente colpito dalle politiche di depressione del valore del lavoro in tutti i settori della produzione e dei servizi, viene ora taglieggiato con ferocia ancora maggiore proprio in quelle fasce lavorative che avrebbero più bisogno di essere sostenute perché collocate nei gradi più bassi della scala retributiva.</w:t>
      </w:r>
    </w:p>
    <w:p w:rsidR="00D4773B" w:rsidRDefault="00D4773B" w:rsidP="00D4773B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Un sopruso che si consuma non solo con lo slittamento di anni del rinnovo del Contratto – nella scuola si inizia solo ora (marzo 2025!) il negoziato del triennio 2022-2024 – ma anche con la proposta governativa di un aumento medio per il personale ATA di soli 110 euro rispetto ai 330 dovuti.</w:t>
      </w:r>
    </w:p>
    <w:p w:rsidR="00D4773B" w:rsidRDefault="00D4773B" w:rsidP="00D4773B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Questo aumento corrisponde a una copertura del potere di acquisto di meno di un terzo: l’inflazione nel periodo 2021-2024 è stata del 17%, mentre gli aumenti governativi sono del 6%.</w:t>
      </w:r>
    </w:p>
    <w:p w:rsidR="00D4773B" w:rsidRDefault="00D4773B" w:rsidP="00D4773B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La FLC CGIL non ci sta: esige la copertura integrale dell’inflazione realizzata e certificata.</w:t>
      </w:r>
    </w:p>
    <w:p w:rsidR="00D4773B" w:rsidRDefault="00D4773B" w:rsidP="00D4773B">
      <w:pPr>
        <w:pStyle w:val="NormaleWeb"/>
        <w:rPr>
          <w:color w:val="000000"/>
          <w:sz w:val="27"/>
          <w:szCs w:val="27"/>
        </w:rPr>
      </w:pPr>
      <w:r>
        <w:rPr>
          <w:rStyle w:val="Enfasigrassetto"/>
          <w:color w:val="000000"/>
          <w:sz w:val="27"/>
          <w:szCs w:val="27"/>
        </w:rPr>
        <w:t>Il lavoro</w:t>
      </w:r>
      <w:r>
        <w:rPr>
          <w:color w:val="000000"/>
          <w:sz w:val="27"/>
          <w:szCs w:val="27"/>
        </w:rPr>
        <w:t>, l’unica vera forza creatrice di valore, nella scuola viene svalutato in molti modi.</w:t>
      </w:r>
    </w:p>
    <w:p w:rsidR="00D4773B" w:rsidRDefault="00D4773B" w:rsidP="00D4773B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 partire dalla razionalizzazione della rete che diminuisce le scuole sedi di presidenza e segreteria a favore dell’aumento dei plessi da governare sparsi per vasti e differenziati territori; l’aumento degli alunni con disabilità di cui farsi carico mentre l’organico ATA continua a subire tagli; la presenza di un alto numero di precarie e precari che non assicura continuità di servizio; la pervicace ostinazione nel mantenere gli attuali criteri di determinazione dell’organico ormai diventati anacronistici e disfunzionali.</w:t>
      </w:r>
    </w:p>
    <w:p w:rsidR="00D4773B" w:rsidRDefault="00D4773B" w:rsidP="00D4773B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La FLC CGIL non ci sta: esige una rete con istituti scolastici normo-dimensionati (da 500/900 alunni), un aumento di organico con nuovi criteri di determinazione, la fine della politica dei tagli e del lavoro precario.</w:t>
      </w:r>
    </w:p>
    <w:p w:rsidR="00D4773B" w:rsidRDefault="00D4773B" w:rsidP="00D4773B">
      <w:pPr>
        <w:pStyle w:val="NormaleWeb"/>
        <w:rPr>
          <w:color w:val="000000"/>
          <w:sz w:val="27"/>
          <w:szCs w:val="27"/>
        </w:rPr>
      </w:pPr>
      <w:r>
        <w:rPr>
          <w:rStyle w:val="Enfasigrassetto"/>
          <w:color w:val="000000"/>
          <w:sz w:val="27"/>
          <w:szCs w:val="27"/>
        </w:rPr>
        <w:lastRenderedPageBreak/>
        <w:t>La dignità</w:t>
      </w:r>
      <w:r>
        <w:rPr>
          <w:color w:val="000000"/>
          <w:sz w:val="27"/>
          <w:szCs w:val="27"/>
        </w:rPr>
        <w:t xml:space="preserve"> del lavoro ATA, che abbiamo idealmente raffigurato nel concetto di “comunità educante e democratica” restituendo ai </w:t>
      </w:r>
      <w:proofErr w:type="spellStart"/>
      <w:r>
        <w:rPr>
          <w:color w:val="000000"/>
          <w:sz w:val="27"/>
          <w:szCs w:val="27"/>
        </w:rPr>
        <w:t>Dsga</w:t>
      </w:r>
      <w:proofErr w:type="spellEnd"/>
      <w:r>
        <w:rPr>
          <w:color w:val="000000"/>
          <w:sz w:val="27"/>
          <w:szCs w:val="27"/>
        </w:rPr>
        <w:t>, agli amministrativi tecnici e ausiliari il posto che meritano accanto agli altri soggetti costituenti la formazione sociale scuola, va riaffermata nella concretezza del servizio quotidiano.</w:t>
      </w:r>
      <w:r>
        <w:rPr>
          <w:color w:val="000000"/>
          <w:sz w:val="27"/>
          <w:szCs w:val="27"/>
        </w:rPr>
        <w:br/>
        <w:t xml:space="preserve">Da ciò le nostre richieste: un personale ATA che abbia una sua assemblea come organo collegiale istituito per legge che dialoghi con gli altri organi decisionali della scuola; l’estromissione di ogni incombenza che non abbia carattere scolastico (fuori </w:t>
      </w:r>
      <w:proofErr w:type="spellStart"/>
      <w:r>
        <w:rPr>
          <w:color w:val="000000"/>
          <w:sz w:val="27"/>
          <w:szCs w:val="27"/>
        </w:rPr>
        <w:t>Passweb</w:t>
      </w:r>
      <w:proofErr w:type="spellEnd"/>
      <w:r>
        <w:rPr>
          <w:color w:val="000000"/>
          <w:sz w:val="27"/>
          <w:szCs w:val="27"/>
        </w:rPr>
        <w:t xml:space="preserve"> dalle scuole! no alle graduatorie a carico delle segreterie!); l’applicazione immediata degli istituti contrattuali (fruizione delle posizioni economiche, passaggi dei Collaboratori alla nuova figura degli Operatori, massimo ampliamento di passaggi da Assistente a Funzionario); l’aumento di tutte le indennità e il riconoscimento dei buoni pasto.</w:t>
      </w:r>
    </w:p>
    <w:p w:rsidR="00D4773B" w:rsidRDefault="00D4773B" w:rsidP="00D4773B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Il voto alle liste della FLC CGIL è un voto a un sindacato che è sempre da una sola parte, la tua.</w:t>
      </w:r>
    </w:p>
    <w:p w:rsidR="00D4773B" w:rsidRDefault="00D4773B" w:rsidP="00D4773B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Gianna Fracassi</w:t>
      </w:r>
      <w:r>
        <w:rPr>
          <w:color w:val="000000"/>
          <w:sz w:val="27"/>
          <w:szCs w:val="27"/>
        </w:rPr>
        <w:br/>
      </w:r>
      <w:r>
        <w:rPr>
          <w:rStyle w:val="Enfasicorsivo"/>
          <w:color w:val="000000"/>
          <w:sz w:val="27"/>
          <w:szCs w:val="27"/>
        </w:rPr>
        <w:t>Segretaria generale FLC CGIL</w:t>
      </w:r>
    </w:p>
    <w:p w:rsidR="00D4773B" w:rsidRDefault="00D4773B" w:rsidP="00D4773B">
      <w:pPr>
        <w:pStyle w:val="NormaleWeb"/>
        <w:jc w:val="center"/>
        <w:rPr>
          <w:color w:val="000000"/>
          <w:sz w:val="27"/>
          <w:szCs w:val="27"/>
        </w:rPr>
      </w:pPr>
      <w:r>
        <w:rPr>
          <w:noProof/>
          <w:color w:val="0000FF"/>
          <w:sz w:val="27"/>
          <w:szCs w:val="27"/>
        </w:rPr>
        <w:drawing>
          <wp:inline distT="0" distB="0" distL="0" distR="0" wp14:anchorId="301920C9" wp14:editId="3603A3E4">
            <wp:extent cx="11430000" cy="2190750"/>
            <wp:effectExtent l="0" t="0" r="0" b="0"/>
            <wp:docPr id="2" name="Immagine 2" descr="Elezioni RSU 2025 si vota il 14-15-16 aprile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lezioni RSU 2025 si vota il 14-15-16 aprile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ACE" w:rsidRDefault="00925ACE">
      <w:bookmarkStart w:id="0" w:name="_GoBack"/>
      <w:bookmarkEnd w:id="0"/>
    </w:p>
    <w:sectPr w:rsidR="00925A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6AC"/>
    <w:rsid w:val="000856AC"/>
    <w:rsid w:val="00925ACE"/>
    <w:rsid w:val="00D4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4176B3-9329-407D-A1F2-4FA92410E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rsid w:val="00D47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D47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D4773B"/>
    <w:rPr>
      <w:i/>
      <w:iCs/>
    </w:rPr>
  </w:style>
  <w:style w:type="character" w:styleId="Enfasigrassetto">
    <w:name w:val="Strong"/>
    <w:basedOn w:val="Carpredefinitoparagrafo"/>
    <w:uiPriority w:val="22"/>
    <w:qFormat/>
    <w:rsid w:val="00D4773B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D477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plist.flcgil.it/lists/lt.php?tid=eh9SWAYIW10KAR8EV1ANFQAABQYYV1IHAk4CXQtWVQwBUgdfCFZECQpWUQNcAVMVUVQAARgCAgBUTgFbVwkcXQYGVVsFVV0PAAdUTVFXBQoAAQVTGA9RXQROV1wABxwABAJSFAZTCwEJVQIHUVAMXg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segreteria4</dc:creator>
  <cp:keywords/>
  <dc:description/>
  <cp:lastModifiedBy>segreteria4</cp:lastModifiedBy>
  <cp:revision>2</cp:revision>
  <dcterms:created xsi:type="dcterms:W3CDTF">2025-04-08T06:28:00Z</dcterms:created>
  <dcterms:modified xsi:type="dcterms:W3CDTF">2025-04-08T06:28:00Z</dcterms:modified>
</cp:coreProperties>
</file>