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MODULO DI CONSENSO INFORMATO PER L’ACCESSO DEL MINORE ALLO SPORTELLO D’ASCOLTO INDIVIDUALE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 sottoscritti genitori/esercenti la responsabilità genitoriale ___________________________________________________________________ </w:t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dell’alunno/a _________________________________________________________ 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frequentante la classe ___ sez. ____ della scuola secondaria “A. Volta” di Bomporto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AUTORIZZA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NON AUTORIZZA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il/la proprio/a figlio/a a partecipare allo Sportello d’ascolto messo a disposizione dalla scuola e svolto dalla dott.ssa Paola Giuffré (Psicologa iscritta all’Ordine degli Psicologi).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Obiettivi dell’intervento sono: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aumentare il benessere, la calma, la cura e la consapevolezza di sé;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potenziare il benessere, la motivazione, la fiducia, la competenza e l’efficacia;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incrementare l’ottimismo e la competenza emotiva e sociale;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gestire le naturali emozioni negative;  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motivare alla scuola e al rispetto delle regole; 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sperimentare l’introspezione e l’apertura all'altro, in prospettiva di una migliore empatia, della qualità̀ del lavoro e della collaborazione scolastica.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Gli incontri si svolgeranno in presenza nelle aule messe a disposizione dall’Istituto e secondo modalità e tempi coordinati dalla prof.ssa Maria Grazia Calzolari, referente del Progetto.</w:t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I dati personali e sensibili degli alunni, comunque coperti dal segreto professionale, saranno utilizzati esclusivamente per le esigenze del trattamento, in conformità con quanto previsto dalla normativa vigente (Regolamento Europeo n. 679/2016) e dal Codice Deontologico degli Psicologi Italiani. </w:t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Data, _____________________ </w:t>
      </w:r>
    </w:p>
    <w:p w:rsidR="00000000" w:rsidDel="00000000" w:rsidP="00000000" w:rsidRDefault="00000000" w:rsidRPr="00000000" w14:paraId="0000001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Firme di entrambi i genitori </w:t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 ______________________________ 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0"/>
      <w:spacing w:line="276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1"/>
      <w:tblW w:w="9905.0" w:type="dxa"/>
      <w:jc w:val="center"/>
      <w:tblBorders>
        <w:bottom w:color="000000" w:space="0" w:sz="4" w:val="single"/>
      </w:tblBorders>
      <w:tblLayout w:type="fixed"/>
      <w:tblLook w:val="0000"/>
    </w:tblPr>
    <w:tblGrid>
      <w:gridCol w:w="1134"/>
      <w:gridCol w:w="7580"/>
      <w:gridCol w:w="1191"/>
      <w:tblGridChange w:id="0">
        <w:tblGrid>
          <w:gridCol w:w="1134"/>
          <w:gridCol w:w="7580"/>
          <w:gridCol w:w="1191"/>
        </w:tblGrid>
      </w:tblGridChange>
    </w:tblGrid>
    <w:tr>
      <w:trPr>
        <w:cantSplit w:val="0"/>
        <w:trHeight w:val="79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1A">
          <w:pPr>
            <w:spacing w:after="160" w:line="259" w:lineRule="auto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0" distT="0" distL="0" distR="0">
                <wp:extent cx="631190" cy="71183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190" cy="7118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B">
          <w:pPr>
            <w:spacing w:line="240" w:lineRule="auto"/>
            <w:jc w:val="center"/>
            <w:rPr>
              <w:rFonts w:ascii="Arial Narrow" w:cs="Arial Narrow" w:eastAsia="Arial Narrow" w:hAnsi="Arial Narrow"/>
              <w:b w:val="1"/>
              <w:sz w:val="24"/>
              <w:szCs w:val="24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sz w:val="24"/>
              <w:szCs w:val="24"/>
              <w:rtl w:val="0"/>
            </w:rPr>
            <w:t xml:space="preserve">MIUR – ISTITUTO COMPRENSIVO </w:t>
          </w:r>
        </w:p>
        <w:p w:rsidR="00000000" w:rsidDel="00000000" w:rsidP="00000000" w:rsidRDefault="00000000" w:rsidRPr="00000000" w14:paraId="0000001C">
          <w:pPr>
            <w:spacing w:line="276" w:lineRule="auto"/>
            <w:jc w:val="center"/>
            <w:rPr>
              <w:rFonts w:ascii="Arial Narrow" w:cs="Arial Narrow" w:eastAsia="Arial Narrow" w:hAnsi="Arial Narrow"/>
              <w:b w:val="1"/>
              <w:sz w:val="24"/>
              <w:szCs w:val="24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sz w:val="24"/>
              <w:szCs w:val="24"/>
              <w:rtl w:val="0"/>
            </w:rPr>
            <w:t xml:space="preserve">“LUCIANO PAVAROTTI” di BOMPORTO-BASTIGLIA (MO)</w:t>
          </w:r>
        </w:p>
        <w:p w:rsidR="00000000" w:rsidDel="00000000" w:rsidP="00000000" w:rsidRDefault="00000000" w:rsidRPr="00000000" w14:paraId="0000001D">
          <w:pPr>
            <w:spacing w:line="276" w:lineRule="auto"/>
            <w:jc w:val="center"/>
            <w:rPr>
              <w:rFonts w:ascii="Arial Narrow" w:cs="Arial Narrow" w:eastAsia="Arial Narrow" w:hAnsi="Arial Narrow"/>
              <w:sz w:val="18"/>
              <w:szCs w:val="18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18"/>
              <w:szCs w:val="18"/>
              <w:rtl w:val="0"/>
            </w:rPr>
            <w:t xml:space="preserve">Via G. Verdi, 10 – 41030 BOMPORTO – Tel. 059/909233 – Fax 059/818198 – CF 94185950360</w:t>
          </w:r>
        </w:p>
        <w:p w:rsidR="00000000" w:rsidDel="00000000" w:rsidP="00000000" w:rsidRDefault="00000000" w:rsidRPr="00000000" w14:paraId="0000001E">
          <w:pPr>
            <w:spacing w:line="276" w:lineRule="auto"/>
            <w:jc w:val="center"/>
            <w:rPr>
              <w:rFonts w:ascii="Arial Narrow" w:cs="Arial Narrow" w:eastAsia="Arial Narrow" w:hAnsi="Arial Narrow"/>
            </w:rPr>
          </w:pPr>
          <w:r w:rsidDel="00000000" w:rsidR="00000000" w:rsidRPr="00000000">
            <w:rPr>
              <w:rFonts w:ascii="Arial Narrow" w:cs="Arial Narrow" w:eastAsia="Arial Narrow" w:hAnsi="Arial Narrow"/>
              <w:rtl w:val="0"/>
            </w:rPr>
            <w:t xml:space="preserve">mail: moic85000n@istruzione.it - pec: </w:t>
          </w:r>
          <w:hyperlink r:id="rId2"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moic85000n@pec.istruzione.it</w:t>
            </w:r>
          </w:hyperlink>
          <w:r w:rsidDel="00000000" w:rsidR="00000000" w:rsidRPr="00000000">
            <w:rPr>
              <w:rFonts w:ascii="Arial Narrow" w:cs="Arial Narrow" w:eastAsia="Arial Narrow" w:hAnsi="Arial Narrow"/>
              <w:rtl w:val="0"/>
            </w:rPr>
            <w:t xml:space="preserve">  </w:t>
          </w:r>
        </w:p>
        <w:p w:rsidR="00000000" w:rsidDel="00000000" w:rsidP="00000000" w:rsidRDefault="00000000" w:rsidRPr="00000000" w14:paraId="0000001F">
          <w:pPr>
            <w:spacing w:line="276" w:lineRule="auto"/>
            <w:jc w:val="center"/>
            <w:rPr>
              <w:rFonts w:ascii="Arial Narrow" w:cs="Arial Narrow" w:eastAsia="Arial Narrow" w:hAnsi="Arial Narrow"/>
            </w:rPr>
          </w:pPr>
          <w:r w:rsidDel="00000000" w:rsidR="00000000" w:rsidRPr="00000000">
            <w:rPr>
              <w:rFonts w:ascii="Arial Narrow" w:cs="Arial Narrow" w:eastAsia="Arial Narrow" w:hAnsi="Arial Narrow"/>
              <w:rtl w:val="0"/>
            </w:rPr>
            <w:t xml:space="preserve">sito web: </w:t>
          </w:r>
          <w:hyperlink r:id="rId3"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u w:val="single"/>
                <w:rtl w:val="0"/>
              </w:rPr>
              <w:t xml:space="preserve">www.icbomportobastiglia.edu.it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spacing w:line="240" w:lineRule="auto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1">
          <w:pPr>
            <w:spacing w:after="160" w:line="259" w:lineRule="auto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-20953</wp:posOffset>
                </wp:positionH>
                <wp:positionV relativeFrom="paragraph">
                  <wp:posOffset>96520</wp:posOffset>
                </wp:positionV>
                <wp:extent cx="698400" cy="7020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400" cy="70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22">
    <w:pPr>
      <w:tabs>
        <w:tab w:val="center" w:leader="none" w:pos="4819"/>
        <w:tab w:val="right" w:leader="none" w:pos="9638"/>
      </w:tabs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moic85000n@pec.istruzione.it" TargetMode="External"/><Relationship Id="rId3" Type="http://schemas.openxmlformats.org/officeDocument/2006/relationships/hyperlink" Target="http://www.icbomportobastiglia.edu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